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9995" w14:textId="77777777" w:rsidR="006D3F39" w:rsidRDefault="006D3F39" w:rsidP="006D3F39">
      <w:pPr>
        <w:pStyle w:val="Heading1"/>
        <w:jc w:val="center"/>
      </w:pPr>
      <w:r>
        <w:t>PILOT FLAKE PRODUCTION</w:t>
      </w:r>
    </w:p>
    <w:p w14:paraId="3FAD99D5" w14:textId="77777777" w:rsidR="006D3F39" w:rsidRDefault="006D3F39" w:rsidP="006D3F39"/>
    <w:p w14:paraId="01F35CC5" w14:textId="77777777" w:rsidR="006D3F39" w:rsidRPr="007B07B5" w:rsidRDefault="007B07B5" w:rsidP="007B07B5">
      <w:pPr>
        <w:jc w:val="center"/>
        <w:rPr>
          <w:b/>
        </w:rPr>
      </w:pPr>
      <w:proofErr w:type="spellStart"/>
      <w:r w:rsidRPr="007B07B5">
        <w:rPr>
          <w:b/>
        </w:rPr>
        <w:t>Sev</w:t>
      </w:r>
      <w:proofErr w:type="spellEnd"/>
      <w:r w:rsidRPr="007B07B5">
        <w:rPr>
          <w:b/>
        </w:rPr>
        <w:t xml:space="preserve"> Clarke</w:t>
      </w:r>
    </w:p>
    <w:p w14:paraId="703AA39E" w14:textId="77777777" w:rsidR="006D3F39" w:rsidRDefault="006D3F39" w:rsidP="006D3F39">
      <w:pPr>
        <w:pStyle w:val="Heading2"/>
      </w:pPr>
      <w:r>
        <w:t>Introduction</w:t>
      </w:r>
    </w:p>
    <w:p w14:paraId="14A3CB21" w14:textId="77777777" w:rsidR="008E7860" w:rsidRDefault="006D3F39" w:rsidP="006D3F39">
      <w:r>
        <w:t>Industrial scale production of buoyant flakes will require a substantial plant. This would be hard to justify for experimental and pilot purposes.  A much less capital-intensive method of flake production is needed. Fortunately, a design for this is available. It uses a s</w:t>
      </w:r>
      <w:r w:rsidR="008E7860">
        <w:t>lightly</w:t>
      </w:r>
      <w:r>
        <w:t xml:space="preserve"> different process, but on</w:t>
      </w:r>
      <w:r w:rsidR="0049485D">
        <w:t xml:space="preserve">e that can readily be built, </w:t>
      </w:r>
      <w:r>
        <w:t>tested</w:t>
      </w:r>
      <w:r w:rsidR="0049485D">
        <w:t xml:space="preserve"> and refined</w:t>
      </w:r>
      <w:r>
        <w:t xml:space="preserve"> fairly cheaply</w:t>
      </w:r>
      <w:r w:rsidR="0049485D">
        <w:t xml:space="preserve"> and quickly</w:t>
      </w:r>
      <w:r w:rsidR="008E7860">
        <w:t>, and mainly from off-the-shelf components</w:t>
      </w:r>
      <w:r>
        <w:t>.</w:t>
      </w:r>
      <w:r w:rsidR="0049485D">
        <w:t xml:space="preserve"> Its capacity should be great enough for the early pilot runs</w:t>
      </w:r>
      <w:r w:rsidR="008E7860">
        <w:t xml:space="preserve"> and it may</w:t>
      </w:r>
      <w:r w:rsidR="00B262A9">
        <w:t xml:space="preserve"> be replicated easily enough to provide greater capacity.</w:t>
      </w:r>
    </w:p>
    <w:p w14:paraId="6AB47C97" w14:textId="77777777" w:rsidR="008E7860" w:rsidRDefault="008E7860" w:rsidP="006D3F39"/>
    <w:p w14:paraId="291C9143" w14:textId="77777777" w:rsidR="008E7860" w:rsidRDefault="003720EA" w:rsidP="008E7860">
      <w:pPr>
        <w:pStyle w:val="Heading2"/>
      </w:pPr>
      <w:r>
        <w:t xml:space="preserve">Process </w:t>
      </w:r>
      <w:r w:rsidR="008E7860">
        <w:t>Design</w:t>
      </w:r>
    </w:p>
    <w:p w14:paraId="47FD7A1A" w14:textId="63D33ADB" w:rsidR="005F3221" w:rsidRDefault="00985145" w:rsidP="008E7860">
      <w:r>
        <w:t>A thin, aqueous glue is made by boiling and macerating</w:t>
      </w:r>
      <w:r w:rsidR="008E7860">
        <w:t xml:space="preserve"> one of the poorer grades of rice</w:t>
      </w:r>
      <w:r>
        <w:t xml:space="preserve"> in water. Such a grade might comprise spoiled or broken grains, possibly combined with </w:t>
      </w:r>
      <w:r w:rsidR="003720EA">
        <w:t xml:space="preserve">finely-sieved </w:t>
      </w:r>
      <w:r w:rsidR="005F3221">
        <w:t>high-silica</w:t>
      </w:r>
      <w:r w:rsidR="001F3799">
        <w:t>,</w:t>
      </w:r>
      <w:r w:rsidR="005F3221">
        <w:t xml:space="preserve"> </w:t>
      </w:r>
      <w:r w:rsidR="001F3799">
        <w:t xml:space="preserve">rice </w:t>
      </w:r>
      <w:r w:rsidR="005F3221">
        <w:t>mill dust. Into this glue is mixed</w:t>
      </w:r>
      <w:r>
        <w:t xml:space="preserve"> lignin powder of a quality that is both ther</w:t>
      </w:r>
      <w:r w:rsidR="00A545B9">
        <w:t xml:space="preserve">moplastic and insoluble in </w:t>
      </w:r>
      <w:r>
        <w:t>seawater</w:t>
      </w:r>
      <w:r w:rsidR="005F3221">
        <w:t>, together with a small proportion o</w:t>
      </w:r>
      <w:r w:rsidR="00A545B9">
        <w:t>f powdered ammon</w:t>
      </w:r>
      <w:r w:rsidR="004B241A">
        <w:t>ium bicarbonat</w:t>
      </w:r>
      <w:r w:rsidR="00A545B9">
        <w:t>e (NH</w:t>
      </w:r>
      <w:r w:rsidR="00A545B9" w:rsidRPr="00A545B9">
        <w:rPr>
          <w:vertAlign w:val="subscript"/>
        </w:rPr>
        <w:t>4</w:t>
      </w:r>
      <w:r w:rsidR="005F3221">
        <w:t>HCO</w:t>
      </w:r>
      <w:r w:rsidR="005F3221" w:rsidRPr="004B241A">
        <w:rPr>
          <w:vertAlign w:val="subscript"/>
        </w:rPr>
        <w:t>3</w:t>
      </w:r>
      <w:r w:rsidR="005F3221">
        <w:t>)</w:t>
      </w:r>
      <w:r w:rsidR="004B241A">
        <w:t xml:space="preserve"> </w:t>
      </w:r>
      <w:r w:rsidR="005D20F0" w:rsidRPr="005D20F0">
        <w:rPr>
          <w:b/>
          <w:bCs/>
        </w:rPr>
        <w:t xml:space="preserve">(now improved by </w:t>
      </w:r>
      <w:r w:rsidR="005D20F0">
        <w:rPr>
          <w:b/>
          <w:bCs/>
        </w:rPr>
        <w:t xml:space="preserve">its </w:t>
      </w:r>
      <w:r w:rsidR="005D20F0" w:rsidRPr="005D20F0">
        <w:rPr>
          <w:b/>
          <w:bCs/>
        </w:rPr>
        <w:t>replacement with urea (CO</w:t>
      </w:r>
      <w:r w:rsidR="005D20F0">
        <w:rPr>
          <w:b/>
          <w:bCs/>
        </w:rPr>
        <w:t>(</w:t>
      </w:r>
      <w:r w:rsidR="005D20F0" w:rsidRPr="005D20F0">
        <w:rPr>
          <w:b/>
          <w:bCs/>
        </w:rPr>
        <w:t>NH</w:t>
      </w:r>
      <w:r w:rsidR="005D20F0" w:rsidRPr="005D20F0">
        <w:rPr>
          <w:b/>
          <w:bCs/>
          <w:vertAlign w:val="subscript"/>
        </w:rPr>
        <w:t>2</w:t>
      </w:r>
      <w:r w:rsidR="005D20F0" w:rsidRPr="005D20F0">
        <w:rPr>
          <w:b/>
          <w:bCs/>
        </w:rPr>
        <w:t>)</w:t>
      </w:r>
      <w:r w:rsidR="005D20F0" w:rsidRPr="005D20F0">
        <w:rPr>
          <w:b/>
          <w:bCs/>
          <w:vertAlign w:val="subscript"/>
        </w:rPr>
        <w:t>2</w:t>
      </w:r>
      <w:r w:rsidR="005D20F0">
        <w:rPr>
          <w:b/>
          <w:bCs/>
        </w:rPr>
        <w:t>) and a little enzymatic urease to help it decompose into NH</w:t>
      </w:r>
      <w:r w:rsidR="005D20F0" w:rsidRPr="005D20F0">
        <w:rPr>
          <w:b/>
          <w:bCs/>
          <w:vertAlign w:val="subscript"/>
        </w:rPr>
        <w:t>3</w:t>
      </w:r>
      <w:r w:rsidR="005D20F0">
        <w:rPr>
          <w:b/>
          <w:bCs/>
        </w:rPr>
        <w:t xml:space="preserve"> and CO</w:t>
      </w:r>
      <w:r w:rsidR="005D20F0" w:rsidRPr="005D20F0">
        <w:rPr>
          <w:b/>
          <w:bCs/>
          <w:vertAlign w:val="subscript"/>
        </w:rPr>
        <w:t>2</w:t>
      </w:r>
      <w:r w:rsidR="005D20F0">
        <w:rPr>
          <w:b/>
          <w:bCs/>
        </w:rPr>
        <w:t xml:space="preserve"> gases </w:t>
      </w:r>
      <w:r w:rsidR="008D645D">
        <w:rPr>
          <w:b/>
          <w:bCs/>
        </w:rPr>
        <w:t xml:space="preserve">well </w:t>
      </w:r>
      <w:r w:rsidR="005D20F0">
        <w:rPr>
          <w:b/>
          <w:bCs/>
        </w:rPr>
        <w:t>above 150</w:t>
      </w:r>
      <w:r w:rsidR="005D20F0" w:rsidRPr="005D20F0">
        <w:rPr>
          <w:b/>
          <w:bCs/>
          <w:vertAlign w:val="superscript"/>
        </w:rPr>
        <w:t>0</w:t>
      </w:r>
      <w:r w:rsidR="005D20F0">
        <w:rPr>
          <w:b/>
          <w:bCs/>
        </w:rPr>
        <w:t>C)</w:t>
      </w:r>
      <w:r w:rsidR="005D20F0">
        <w:t xml:space="preserve"> </w:t>
      </w:r>
      <w:r w:rsidR="004B241A">
        <w:t>to act as a leavening agent</w:t>
      </w:r>
      <w:r>
        <w:t xml:space="preserve">. </w:t>
      </w:r>
      <w:r w:rsidR="004B241A">
        <w:t>Typically, the</w:t>
      </w:r>
      <w:r w:rsidR="005F3221">
        <w:t xml:space="preserve"> lignin</w:t>
      </w:r>
      <w:r w:rsidR="004B241A">
        <w:t xml:space="preserve"> powder</w:t>
      </w:r>
      <w:r w:rsidR="005F3221">
        <w:t xml:space="preserve"> will be produced as a by-product from straw from which the cellulose </w:t>
      </w:r>
      <w:r w:rsidR="001F3799">
        <w:t>component has</w:t>
      </w:r>
      <w:r w:rsidR="004B241A">
        <w:t xml:space="preserve"> been separated from the lignin</w:t>
      </w:r>
      <w:r w:rsidR="001F3799">
        <w:t xml:space="preserve"> and hemicellulose</w:t>
      </w:r>
      <w:r w:rsidR="00A545B9">
        <w:t xml:space="preserve"> </w:t>
      </w:r>
      <w:r w:rsidR="003720EA">
        <w:t xml:space="preserve">components </w:t>
      </w:r>
      <w:r w:rsidR="00A545B9">
        <w:t>by</w:t>
      </w:r>
      <w:r w:rsidR="001F3799">
        <w:t xml:space="preserve"> enzymatic hydrolysis, </w:t>
      </w:r>
      <w:proofErr w:type="spellStart"/>
      <w:r w:rsidR="005D20F0">
        <w:t>O</w:t>
      </w:r>
      <w:r w:rsidR="005F3221">
        <w:t>rganosolv</w:t>
      </w:r>
      <w:proofErr w:type="spellEnd"/>
      <w:r w:rsidR="005F3221">
        <w:t>, or subcritical water processes</w:t>
      </w:r>
      <w:r w:rsidR="001F3799">
        <w:t>. Th</w:t>
      </w:r>
      <w:r w:rsidR="00D833F9">
        <w:t>is is</w:t>
      </w:r>
      <w:r w:rsidR="001F3799">
        <w:t xml:space="preserve"> f</w:t>
      </w:r>
      <w:r w:rsidR="004B241A">
        <w:t>ollowed by</w:t>
      </w:r>
      <w:r w:rsidR="00D833F9">
        <w:t xml:space="preserve"> </w:t>
      </w:r>
      <w:proofErr w:type="gramStart"/>
      <w:r w:rsidR="00D833F9">
        <w:t xml:space="preserve">the </w:t>
      </w:r>
      <w:r w:rsidR="004B241A">
        <w:t xml:space="preserve"> precipitation</w:t>
      </w:r>
      <w:proofErr w:type="gramEnd"/>
      <w:r w:rsidR="004B241A">
        <w:t xml:space="preserve"> of the lignin powder using </w:t>
      </w:r>
      <w:r w:rsidR="001F3799">
        <w:t xml:space="preserve">aqueous, or aqueous </w:t>
      </w:r>
      <w:r w:rsidR="004B241A">
        <w:t>non-contaminating carbon dioxide (CO</w:t>
      </w:r>
      <w:r w:rsidR="004B241A" w:rsidRPr="004B241A">
        <w:rPr>
          <w:vertAlign w:val="subscript"/>
        </w:rPr>
        <w:t>2</w:t>
      </w:r>
      <w:r w:rsidR="00A545B9">
        <w:t>) under pressure</w:t>
      </w:r>
      <w:r w:rsidR="00D833F9">
        <w:t xml:space="preserve"> (carbonic acid)</w:t>
      </w:r>
      <w:r w:rsidR="001F3799">
        <w:t>,</w:t>
      </w:r>
      <w:r w:rsidR="00A545B9">
        <w:t xml:space="preserve"> as the </w:t>
      </w:r>
      <w:r w:rsidR="00B30A40">
        <w:t xml:space="preserve">precipitating and </w:t>
      </w:r>
      <w:r w:rsidR="00A545B9">
        <w:t>recoverable</w:t>
      </w:r>
      <w:r w:rsidR="00D833F9">
        <w:t xml:space="preserve"> agent</w:t>
      </w:r>
      <w:r w:rsidR="005F3221">
        <w:t xml:space="preserve">. </w:t>
      </w:r>
      <w:r w:rsidR="00B30A40">
        <w:t xml:space="preserve">The lignin powder may best be recovered after </w:t>
      </w:r>
      <w:r w:rsidR="001F3799">
        <w:t xml:space="preserve">its </w:t>
      </w:r>
      <w:r w:rsidR="00B30A40">
        <w:t>precipitation</w:t>
      </w:r>
      <w:r w:rsidR="001F3799">
        <w:t xml:space="preserve"> </w:t>
      </w:r>
      <w:r w:rsidR="00B30A40">
        <w:t xml:space="preserve">using froth flotation </w:t>
      </w:r>
      <w:r w:rsidR="001F3799">
        <w:t xml:space="preserve">with microbubbles produced by </w:t>
      </w:r>
      <w:r w:rsidR="00B30A40">
        <w:t>fluidic oscillator</w:t>
      </w:r>
      <w:r w:rsidR="001F3799">
        <w:t>s, or by other means</w:t>
      </w:r>
      <w:r w:rsidR="00B30A40">
        <w:t>.</w:t>
      </w:r>
      <w:r w:rsidR="005B3610">
        <w:t xml:space="preserve"> Should the lignin recovery process be conducted on-site</w:t>
      </w:r>
      <w:r w:rsidR="00D833F9">
        <w:t xml:space="preserve"> or nearby</w:t>
      </w:r>
      <w:r w:rsidR="005B3610">
        <w:t>, there is no need for it to be dried or bagged.</w:t>
      </w:r>
    </w:p>
    <w:p w14:paraId="62420B37" w14:textId="77777777" w:rsidR="005F3221" w:rsidRDefault="005F3221" w:rsidP="008E7860"/>
    <w:p w14:paraId="1AB519AB" w14:textId="3CB192EE" w:rsidR="002D4A41" w:rsidRDefault="00985145" w:rsidP="008E7860">
      <w:r>
        <w:t xml:space="preserve">The resulting </w:t>
      </w:r>
      <w:r w:rsidR="00FE457F">
        <w:t xml:space="preserve">glue </w:t>
      </w:r>
      <w:r>
        <w:t xml:space="preserve">mixture is micronized to a fine mist by spraying it under high pressure through </w:t>
      </w:r>
      <w:r w:rsidR="00A62F61">
        <w:t>fine nozzle</w:t>
      </w:r>
      <w:r w:rsidR="00673A27">
        <w:t>s</w:t>
      </w:r>
      <w:r>
        <w:t xml:space="preserve">, </w:t>
      </w:r>
      <w:proofErr w:type="gramStart"/>
      <w:r>
        <w:t>similar to</w:t>
      </w:r>
      <w:proofErr w:type="gramEnd"/>
      <w:r>
        <w:t xml:space="preserve"> the way that heavy oil is treated when fired in boilers. </w:t>
      </w:r>
      <w:r w:rsidR="00A545B9">
        <w:t>Into this mist are</w:t>
      </w:r>
      <w:r w:rsidR="005F3221">
        <w:t xml:space="preserve"> introduced well-separated</w:t>
      </w:r>
      <w:r w:rsidR="009D30BE">
        <w:t>,</w:t>
      </w:r>
      <w:r w:rsidR="005F3221">
        <w:t xml:space="preserve"> dry ri</w:t>
      </w:r>
      <w:r w:rsidR="00A545B9">
        <w:t>ce husks. As these become moistened</w:t>
      </w:r>
      <w:r w:rsidR="005F3221">
        <w:t>, their density becomes greater and they sink faster.</w:t>
      </w:r>
      <w:r w:rsidR="009D30BE">
        <w:t xml:space="preserve"> At a level where the husks are thoroughly coated in the glue-lignin mix, a mixture of </w:t>
      </w:r>
      <w:r w:rsidR="00A545B9">
        <w:t xml:space="preserve">low-grade </w:t>
      </w:r>
      <w:r w:rsidR="00FE457F">
        <w:t xml:space="preserve">and waste </w:t>
      </w:r>
      <w:r w:rsidR="009D30BE">
        <w:t xml:space="preserve">mineral powders rich in </w:t>
      </w:r>
      <w:r w:rsidR="00FE457F">
        <w:t xml:space="preserve">a carefully-formulated mixture of </w:t>
      </w:r>
      <w:r w:rsidR="009D30BE">
        <w:t>phosphate, silica, iron and an assortment of les</w:t>
      </w:r>
      <w:r w:rsidR="00A545B9">
        <w:t>ser phytoplanktonic nutrients is</w:t>
      </w:r>
      <w:r w:rsidR="00673A27">
        <w:t xml:space="preserve"> projected</w:t>
      </w:r>
      <w:r w:rsidR="009D30BE">
        <w:t xml:space="preserve"> i</w:t>
      </w:r>
      <w:r w:rsidR="00A545B9">
        <w:t xml:space="preserve">nto the stream of </w:t>
      </w:r>
      <w:r w:rsidR="00FE457F">
        <w:t xml:space="preserve">damp, </w:t>
      </w:r>
      <w:r w:rsidR="00A545B9">
        <w:t xml:space="preserve">falling </w:t>
      </w:r>
      <w:r w:rsidR="009D30BE">
        <w:t xml:space="preserve">rice husks. </w:t>
      </w:r>
      <w:r w:rsidR="007F4AEE">
        <w:t>The minerals attach themselves to the glue, thoroughly coating the husks.</w:t>
      </w:r>
      <w:r w:rsidR="009D30BE">
        <w:t xml:space="preserve"> </w:t>
      </w:r>
      <w:r w:rsidR="007F4AEE">
        <w:t xml:space="preserve">These, together with unattached particles of glue and mineral dust, fall onto a conveyor belt covered with a double layer of </w:t>
      </w:r>
      <w:r w:rsidR="00673A27">
        <w:t>dry</w:t>
      </w:r>
      <w:r w:rsidR="007F4AEE">
        <w:t xml:space="preserve"> </w:t>
      </w:r>
      <w:r w:rsidR="00FE457F">
        <w:t>rice husks (in order to keep the belt</w:t>
      </w:r>
      <w:r w:rsidR="007F4AEE">
        <w:t xml:space="preserve"> rel</w:t>
      </w:r>
      <w:r w:rsidR="00FE457F">
        <w:t>atively fr</w:t>
      </w:r>
      <w:r w:rsidR="00673A27">
        <w:t xml:space="preserve">ee of encrustation). More, dry </w:t>
      </w:r>
      <w:r w:rsidR="007F4AEE">
        <w:t xml:space="preserve">husks are added to the top of the </w:t>
      </w:r>
      <w:r w:rsidR="00FE457F">
        <w:t>‘</w:t>
      </w:r>
      <w:r w:rsidR="007F4AEE">
        <w:t>sandwich</w:t>
      </w:r>
      <w:r w:rsidR="00FE457F">
        <w:t>’</w:t>
      </w:r>
      <w:r w:rsidR="007F4AEE">
        <w:t xml:space="preserve"> for </w:t>
      </w:r>
      <w:r w:rsidR="00FE457F">
        <w:t xml:space="preserve">a similar anti-encrustation purpose. The </w:t>
      </w:r>
      <w:r w:rsidR="007F4AEE">
        <w:t>sandwich of materials on the conveyor belt is compressed between heated rollers</w:t>
      </w:r>
      <w:r w:rsidR="00E04B80">
        <w:t xml:space="preserve">, flattening it and </w:t>
      </w:r>
      <w:r w:rsidR="003F3248">
        <w:t xml:space="preserve">removing most of the </w:t>
      </w:r>
      <w:r w:rsidR="003F3248">
        <w:lastRenderedPageBreak/>
        <w:t>moisture from</w:t>
      </w:r>
      <w:r w:rsidR="00E04B80">
        <w:t xml:space="preserve"> the glue</w:t>
      </w:r>
      <w:r w:rsidR="007F4AEE">
        <w:t xml:space="preserve">.  </w:t>
      </w:r>
      <w:r w:rsidR="003F3248">
        <w:t>The sandwich is then broken up into flake-sized pieces, unattached fine material being then sieved</w:t>
      </w:r>
      <w:r w:rsidR="00673A27">
        <w:t xml:space="preserve"> off and recycled. T</w:t>
      </w:r>
      <w:r w:rsidR="003F3248">
        <w:t xml:space="preserve">he </w:t>
      </w:r>
      <w:r w:rsidR="000D1E32">
        <w:t>lighter husks that are not well-</w:t>
      </w:r>
      <w:r w:rsidR="003F3248">
        <w:t xml:space="preserve">coated in heavy lignin, glue and minerals are pneumatically removed and recycled, leaving behind </w:t>
      </w:r>
      <w:r w:rsidR="000D1E32">
        <w:t xml:space="preserve">only </w:t>
      </w:r>
      <w:r w:rsidR="003F3248">
        <w:t xml:space="preserve">well-coated flakes. These are then cooked </w:t>
      </w:r>
      <w:r w:rsidR="00FE457F">
        <w:t>on a metal-me</w:t>
      </w:r>
      <w:r w:rsidR="00673A27">
        <w:t>sh conveyor belt by passing it</w:t>
      </w:r>
      <w:r w:rsidR="00FE457F">
        <w:t xml:space="preserve"> through</w:t>
      </w:r>
      <w:r w:rsidR="003F3248">
        <w:t xml:space="preserve"> an ove</w:t>
      </w:r>
      <w:r w:rsidR="00615DE2">
        <w:t>n</w:t>
      </w:r>
      <w:r w:rsidR="00673A27">
        <w:t xml:space="preserve"> or under infra-red lamps</w:t>
      </w:r>
      <w:r w:rsidR="00615DE2">
        <w:t>. The cooking process causes the leavening to fo</w:t>
      </w:r>
      <w:r w:rsidR="00673C8E">
        <w:t>rm ti</w:t>
      </w:r>
      <w:r w:rsidR="009C099F">
        <w:t>ny gas vacuoles</w:t>
      </w:r>
      <w:r w:rsidR="00673C8E">
        <w:t xml:space="preserve"> inside each</w:t>
      </w:r>
      <w:r w:rsidR="003720EA">
        <w:t xml:space="preserve"> flake. The process</w:t>
      </w:r>
      <w:r w:rsidR="00615DE2">
        <w:t xml:space="preserve"> then </w:t>
      </w:r>
      <w:r w:rsidR="003F3248">
        <w:t>removes the remaining moisture</w:t>
      </w:r>
      <w:r w:rsidR="00615DE2">
        <w:t xml:space="preserve"> and softens the lignin powder particles in the glue</w:t>
      </w:r>
      <w:r w:rsidR="00673A27">
        <w:t>,</w:t>
      </w:r>
      <w:r w:rsidR="00615DE2">
        <w:t xml:space="preserve"> such that they both link up</w:t>
      </w:r>
      <w:r w:rsidR="009C099F">
        <w:t xml:space="preserve"> to their neighbours and bond themselves </w:t>
      </w:r>
      <w:proofErr w:type="spellStart"/>
      <w:r w:rsidR="00270BB0">
        <w:t>thermoplastic</w:t>
      </w:r>
      <w:r w:rsidR="00673A27">
        <w:t>ly</w:t>
      </w:r>
      <w:proofErr w:type="spellEnd"/>
      <w:r w:rsidR="00673A27">
        <w:t xml:space="preserve"> </w:t>
      </w:r>
      <w:r w:rsidR="00615DE2">
        <w:t xml:space="preserve">to both husk and minerals. </w:t>
      </w:r>
      <w:r w:rsidR="003720EA">
        <w:t xml:space="preserve">The matrix </w:t>
      </w:r>
      <w:r w:rsidR="00673A27">
        <w:t>tends to contract</w:t>
      </w:r>
      <w:r w:rsidR="003720EA">
        <w:t xml:space="preserve"> under this treatment, whilst retaining its basically cellular form. </w:t>
      </w:r>
      <w:r w:rsidR="00673C8E">
        <w:t xml:space="preserve">The temperature of the cooking process may be such that a degree of carbonisation </w:t>
      </w:r>
      <w:r w:rsidR="003720EA">
        <w:t>is made to occur</w:t>
      </w:r>
      <w:r w:rsidR="00673C8E">
        <w:t xml:space="preserve"> in t</w:t>
      </w:r>
      <w:r w:rsidR="003720EA">
        <w:t>he flake to ensure that</w:t>
      </w:r>
      <w:r w:rsidR="00673C8E">
        <w:t xml:space="preserve"> </w:t>
      </w:r>
      <w:r w:rsidR="003720EA">
        <w:t xml:space="preserve">dried </w:t>
      </w:r>
      <w:r w:rsidR="00673C8E">
        <w:t>rice glue will not und</w:t>
      </w:r>
      <w:r w:rsidR="007D55A2">
        <w:t>uly weaken the flake structure during long ocean immersion.</w:t>
      </w:r>
      <w:r w:rsidR="00673C8E">
        <w:t xml:space="preserve"> </w:t>
      </w:r>
      <w:r w:rsidR="00ED584A">
        <w:t xml:space="preserve">A degree of carbonisation would also tend to prevent metabolic destruction of the carbonaceous material, thereby leading to its long-term </w:t>
      </w:r>
      <w:proofErr w:type="spellStart"/>
      <w:r w:rsidR="00ED584A">
        <w:t>biosequestration</w:t>
      </w:r>
      <w:proofErr w:type="spellEnd"/>
      <w:r w:rsidR="00ED584A">
        <w:t xml:space="preserve"> in the ocean sediments of even warm seas. </w:t>
      </w:r>
      <w:r w:rsidR="007D55A2">
        <w:t>The ammonia, steam and CO</w:t>
      </w:r>
      <w:r w:rsidR="007D55A2" w:rsidRPr="007D55A2">
        <w:rPr>
          <w:vertAlign w:val="subscript"/>
        </w:rPr>
        <w:t>2</w:t>
      </w:r>
      <w:r w:rsidR="007D55A2">
        <w:t xml:space="preserve"> released</w:t>
      </w:r>
      <w:r w:rsidR="00EA2F5F">
        <w:t xml:space="preserve"> from the degradation </w:t>
      </w:r>
      <w:r w:rsidR="005D20F0">
        <w:t xml:space="preserve">of urea </w:t>
      </w:r>
      <w:r w:rsidR="007D55A2">
        <w:t xml:space="preserve">in the cooking process may </w:t>
      </w:r>
      <w:r w:rsidR="005D20F0">
        <w:t xml:space="preserve">partially </w:t>
      </w:r>
      <w:r w:rsidR="007D55A2">
        <w:t xml:space="preserve">be </w:t>
      </w:r>
      <w:r w:rsidR="000D1E32">
        <w:t xml:space="preserve">recovered and </w:t>
      </w:r>
      <w:r w:rsidR="007D55A2">
        <w:t xml:space="preserve">used to form more </w:t>
      </w:r>
      <w:r w:rsidR="005D20F0">
        <w:t>urea</w:t>
      </w:r>
      <w:r w:rsidR="007D55A2">
        <w:t xml:space="preserve"> when the process goes to</w:t>
      </w:r>
      <w:r w:rsidR="000D1E32">
        <w:t xml:space="preserve"> full</w:t>
      </w:r>
      <w:r w:rsidR="007D55A2">
        <w:t xml:space="preserve"> industrial scale. </w:t>
      </w:r>
    </w:p>
    <w:p w14:paraId="30A6830C" w14:textId="77777777" w:rsidR="002D4A41" w:rsidRDefault="002D4A41" w:rsidP="008E7860"/>
    <w:p w14:paraId="7EFE3999" w14:textId="77777777" w:rsidR="006D3F39" w:rsidRPr="008E7860" w:rsidRDefault="00E25871" w:rsidP="008E7860">
      <w:r>
        <w:t xml:space="preserve">If found desirable, </w:t>
      </w:r>
      <w:r w:rsidR="007D55A2">
        <w:t>flakes may be similarly re-coated more times in order to buil</w:t>
      </w:r>
      <w:r w:rsidR="00ED584A">
        <w:t>d up their gas vacuole porosity and</w:t>
      </w:r>
      <w:r w:rsidR="007D55A2">
        <w:t xml:space="preserve"> </w:t>
      </w:r>
      <w:r w:rsidR="00ED584A">
        <w:t xml:space="preserve">their </w:t>
      </w:r>
      <w:r w:rsidR="007D55A2">
        <w:t>mineral and lignin content</w:t>
      </w:r>
      <w:r w:rsidR="00783F44">
        <w:t>. Re-coating may occur</w:t>
      </w:r>
      <w:r w:rsidR="007D55A2">
        <w:t xml:space="preserve"> either after each</w:t>
      </w:r>
      <w:r w:rsidR="000D1E32">
        <w:t xml:space="preserve"> cooking stage, or else </w:t>
      </w:r>
      <w:r w:rsidR="007D55A2">
        <w:t>prio</w:t>
      </w:r>
      <w:r w:rsidR="000D1E32">
        <w:t>r to the sole</w:t>
      </w:r>
      <w:r w:rsidR="007D55A2">
        <w:t xml:space="preserve"> cooking stage</w:t>
      </w:r>
      <w:r w:rsidR="000D1E32">
        <w:t>.</w:t>
      </w:r>
      <w:r w:rsidR="007D55A2">
        <w:t xml:space="preserve"> </w:t>
      </w:r>
      <w:r>
        <w:t>The porosity would be designed to produce a closed, rather than an open</w:t>
      </w:r>
      <w:r w:rsidR="00ED584A">
        <w:t>,</w:t>
      </w:r>
      <w:r>
        <w:t xml:space="preserve"> cellular structure, thereby minimising subsequent seawater intrusion by capillary action and ensuring long-term flake buoyancy</w:t>
      </w:r>
      <w:r w:rsidR="00783F44">
        <w:t xml:space="preserve"> and structural integrity</w:t>
      </w:r>
      <w:r>
        <w:t>.</w:t>
      </w:r>
    </w:p>
    <w:sectPr w:rsidR="006D3F39" w:rsidRPr="008E7860" w:rsidSect="006D3F39">
      <w:foot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8A6D" w14:textId="77777777" w:rsidR="000C47C1" w:rsidRDefault="000C47C1">
      <w:r>
        <w:separator/>
      </w:r>
    </w:p>
  </w:endnote>
  <w:endnote w:type="continuationSeparator" w:id="0">
    <w:p w14:paraId="34753B43" w14:textId="77777777" w:rsidR="000C47C1" w:rsidRDefault="000C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5DB5" w14:textId="77777777" w:rsidR="00673A27" w:rsidRPr="007B07B5" w:rsidRDefault="00673A27">
    <w:pPr>
      <w:pStyle w:val="Footer"/>
      <w:rPr>
        <w:sz w:val="18"/>
      </w:rPr>
    </w:pPr>
    <w:r>
      <w:tab/>
    </w:r>
    <w:r w:rsidRPr="007B07B5">
      <w:rPr>
        <w:rStyle w:val="PageNumber"/>
        <w:sz w:val="18"/>
      </w:rPr>
      <w:fldChar w:fldCharType="begin"/>
    </w:r>
    <w:r w:rsidRPr="007B07B5">
      <w:rPr>
        <w:rStyle w:val="PageNumber"/>
        <w:sz w:val="18"/>
      </w:rPr>
      <w:instrText xml:space="preserve"> PAGE </w:instrText>
    </w:r>
    <w:r w:rsidRPr="007B07B5">
      <w:rPr>
        <w:rStyle w:val="PageNumber"/>
        <w:sz w:val="18"/>
      </w:rPr>
      <w:fldChar w:fldCharType="separate"/>
    </w:r>
    <w:r w:rsidR="00270BB0">
      <w:rPr>
        <w:rStyle w:val="PageNumber"/>
        <w:noProof/>
        <w:sz w:val="18"/>
      </w:rPr>
      <w:t>2</w:t>
    </w:r>
    <w:r w:rsidRPr="007B07B5">
      <w:rPr>
        <w:rStyle w:val="PageNumber"/>
        <w:sz w:val="18"/>
      </w:rPr>
      <w:fldChar w:fldCharType="end"/>
    </w:r>
    <w:r w:rsidRPr="007B07B5">
      <w:rPr>
        <w:rStyle w:val="PageNumber"/>
        <w:sz w:val="18"/>
      </w:rPr>
      <w:tab/>
    </w:r>
    <w:r w:rsidRPr="007B07B5">
      <w:rPr>
        <w:rStyle w:val="PageNumber"/>
        <w:sz w:val="18"/>
      </w:rPr>
      <w:fldChar w:fldCharType="begin"/>
    </w:r>
    <w:r w:rsidRPr="007B07B5">
      <w:rPr>
        <w:rStyle w:val="PageNumber"/>
        <w:sz w:val="18"/>
      </w:rPr>
      <w:instrText xml:space="preserve"> DATE \@ "d/MM/y" </w:instrText>
    </w:r>
    <w:r w:rsidRPr="007B07B5">
      <w:rPr>
        <w:rStyle w:val="PageNumber"/>
        <w:sz w:val="18"/>
      </w:rPr>
      <w:fldChar w:fldCharType="separate"/>
    </w:r>
    <w:r w:rsidR="00091631">
      <w:rPr>
        <w:rStyle w:val="PageNumber"/>
        <w:noProof/>
        <w:sz w:val="18"/>
      </w:rPr>
      <w:t>13/09/23</w:t>
    </w:r>
    <w:r w:rsidRPr="007B07B5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B103" w14:textId="77777777" w:rsidR="000C47C1" w:rsidRDefault="000C47C1">
      <w:r>
        <w:separator/>
      </w:r>
    </w:p>
  </w:footnote>
  <w:footnote w:type="continuationSeparator" w:id="0">
    <w:p w14:paraId="128DE8BB" w14:textId="77777777" w:rsidR="000C47C1" w:rsidRDefault="000C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9"/>
    <w:rsid w:val="00091631"/>
    <w:rsid w:val="000C47C1"/>
    <w:rsid w:val="000D1E32"/>
    <w:rsid w:val="001F3799"/>
    <w:rsid w:val="00270BB0"/>
    <w:rsid w:val="002D4A41"/>
    <w:rsid w:val="003720EA"/>
    <w:rsid w:val="003F3248"/>
    <w:rsid w:val="0049485D"/>
    <w:rsid w:val="004B241A"/>
    <w:rsid w:val="005B3610"/>
    <w:rsid w:val="005D20F0"/>
    <w:rsid w:val="005F3221"/>
    <w:rsid w:val="00615DE2"/>
    <w:rsid w:val="00673A27"/>
    <w:rsid w:val="00673C8E"/>
    <w:rsid w:val="006763EA"/>
    <w:rsid w:val="006D3F39"/>
    <w:rsid w:val="00783F44"/>
    <w:rsid w:val="007B07B5"/>
    <w:rsid w:val="007D55A2"/>
    <w:rsid w:val="007F4AEE"/>
    <w:rsid w:val="008D645D"/>
    <w:rsid w:val="008E7860"/>
    <w:rsid w:val="00955A45"/>
    <w:rsid w:val="00985145"/>
    <w:rsid w:val="009C099F"/>
    <w:rsid w:val="009D30BE"/>
    <w:rsid w:val="009E6F19"/>
    <w:rsid w:val="00A545B9"/>
    <w:rsid w:val="00A62F61"/>
    <w:rsid w:val="00B262A9"/>
    <w:rsid w:val="00B30A40"/>
    <w:rsid w:val="00D833F9"/>
    <w:rsid w:val="00E04B80"/>
    <w:rsid w:val="00E25871"/>
    <w:rsid w:val="00EA2F5F"/>
    <w:rsid w:val="00ED584A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C7D56D"/>
  <w15:docId w15:val="{1A1AD3F2-880F-FA48-9B27-2D2F68A5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E91"/>
  </w:style>
  <w:style w:type="paragraph" w:styleId="Heading1">
    <w:name w:val="heading 1"/>
    <w:basedOn w:val="Normal"/>
    <w:next w:val="Normal"/>
    <w:link w:val="Heading1Char"/>
    <w:uiPriority w:val="9"/>
    <w:qFormat/>
    <w:rsid w:val="006D3F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F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F3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7B07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7B5"/>
  </w:style>
  <w:style w:type="paragraph" w:styleId="Footer">
    <w:name w:val="footer"/>
    <w:basedOn w:val="Normal"/>
    <w:link w:val="FooterChar"/>
    <w:uiPriority w:val="99"/>
    <w:semiHidden/>
    <w:unhideWhenUsed/>
    <w:rsid w:val="007B07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07B5"/>
  </w:style>
  <w:style w:type="character" w:styleId="PageNumber">
    <w:name w:val="page number"/>
    <w:basedOn w:val="DefaultParagraphFont"/>
    <w:uiPriority w:val="99"/>
    <w:semiHidden/>
    <w:unhideWhenUsed/>
    <w:rsid w:val="007B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Winwick Business Solutions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Severn Clarke</dc:creator>
  <cp:keywords/>
  <cp:lastModifiedBy>Sev Clarke</cp:lastModifiedBy>
  <cp:revision>3</cp:revision>
  <cp:lastPrinted>2015-02-09T04:33:00Z</cp:lastPrinted>
  <dcterms:created xsi:type="dcterms:W3CDTF">2023-09-13T01:46:00Z</dcterms:created>
  <dcterms:modified xsi:type="dcterms:W3CDTF">2023-09-13T01:58:00Z</dcterms:modified>
</cp:coreProperties>
</file>